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1C" w:rsidRDefault="00DF571C" w:rsidP="00602291">
      <w:pPr>
        <w:rPr>
          <w:rFonts w:ascii="Times New Roman" w:hAnsi="Times New Roman" w:cs="Times New Roman"/>
          <w:b/>
          <w:sz w:val="28"/>
        </w:rPr>
      </w:pPr>
    </w:p>
    <w:tbl>
      <w:tblPr>
        <w:tblW w:w="14433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268"/>
        <w:gridCol w:w="851"/>
        <w:gridCol w:w="2618"/>
        <w:gridCol w:w="2912"/>
        <w:gridCol w:w="1559"/>
        <w:gridCol w:w="1701"/>
        <w:gridCol w:w="1701"/>
      </w:tblGrid>
      <w:tr w:rsidR="007076DD" w:rsidRPr="00190519" w:rsidTr="007076DD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Кол-во,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характеристикам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DD" w:rsidRPr="00190519" w:rsidRDefault="000B325A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32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Цена, в руб. без НДС</w:t>
            </w: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Пластина 1/3 трубчатая 7 отв.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3850,00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Пластины должны иметь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1/3 трубчатые пластины должны иметь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1/3 трубчатой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9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расстояние между отверстиями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16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169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1/3 трубчатые пластины должны быть совместимы с винтами диаметром 3,5 (кортикальные) и 4,0 (спонгиозные)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Обязательная маркировка имплантов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Шайба 7,0 для малых спонгиозных винтов,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990,00</w:t>
            </w: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Диаметр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наружный 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7,0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Диаметр внутренний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4,2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с кортикальными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sym w:font="Symbol" w:char="F0C6"/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3,5 мм и спонгиозными винтами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sym w:font="Symbol" w:char="F0C6"/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4,0 мм.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кортикальный д.3,5 дл. 16 мм,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1760,00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3,5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16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кортикальный д.3,5 дл. 18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1760,00</w:t>
            </w:r>
          </w:p>
        </w:tc>
      </w:tr>
      <w:tr w:rsidR="000B325A" w:rsidRPr="00190519" w:rsidTr="009E4B0D">
        <w:tc>
          <w:tcPr>
            <w:tcW w:w="823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18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спонгиозный д. 4,0х45 (Винт спонгиозный д. 4,0 мм)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1870,00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Не более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Не более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3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0B325A" w:rsidRPr="00046487" w:rsidRDefault="000B325A" w:rsidP="00046487">
            <w:pPr>
              <w:pStyle w:val="2"/>
              <w:jc w:val="center"/>
              <w:rPr>
                <w:rFonts w:ascii="Times New Roman" w:hAnsi="Times New Roman"/>
                <w:color w:val="000000"/>
              </w:rPr>
            </w:pPr>
            <w:r w:rsidRPr="00046487">
              <w:rPr>
                <w:rFonts w:ascii="Times New Roman" w:hAnsi="Times New Roman"/>
                <w:color w:val="000000"/>
              </w:rPr>
              <w:t xml:space="preserve">Пластина для ключицы диафизарная  </w:t>
            </w:r>
            <w:proofErr w:type="gramStart"/>
            <w:r w:rsidRPr="00046487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046487">
              <w:rPr>
                <w:rFonts w:ascii="Times New Roman" w:hAnsi="Times New Roman"/>
                <w:color w:val="000000"/>
              </w:rPr>
              <w:t xml:space="preserve"> у/с</w:t>
            </w:r>
          </w:p>
        </w:tc>
        <w:tc>
          <w:tcPr>
            <w:tcW w:w="851" w:type="dxa"/>
            <w:vMerge w:val="restart"/>
          </w:tcPr>
          <w:p w:rsidR="000B325A" w:rsidRPr="00046487" w:rsidRDefault="000B325A" w:rsidP="00046487">
            <w:pPr>
              <w:pStyle w:val="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Анатомически изогнута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8500,00</w:t>
            </w: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>не менее</w:t>
            </w:r>
            <w:r w:rsidRPr="00046487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Pr="00046487">
              <w:rPr>
                <w:rFonts w:ascii="Times New Roman" w:hAnsi="Times New Roman" w:cs="Times New Roman"/>
                <w:lang w:eastAsia="ru-RU"/>
              </w:rPr>
              <w:t>10,0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89,0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Отверстия   позволяют введение как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наличие</w:t>
            </w:r>
          </w:p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40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крючковидная 4 отв., с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/с, ООО "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9850,00</w:t>
            </w: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не более 6 (включая 2 отверстия над акромиальным концом)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менее 3,0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более 9,5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Высота крючка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более 15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Т-образная для шейки плеча, 5 отв., дл. 86 мм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Т-образная  для шейки плеча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с угловой стабильностью с ограниченным контактом (типа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филос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5+4 (для головки плеча)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3,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1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86,0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9 отв., дл. 137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900,00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137,0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10 отв., дл. 155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532426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155,0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11 отв., дл. 173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532426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173,0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12 отв., дл. 191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191,0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я-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медиальная для плечевой кости с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дистальная для плечевой кости  медиальная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6800,00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менее 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10,0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116,0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3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я-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латеральная для плечевой кости с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дистальная для плечевой кости  латеральная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менее 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10,0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97,0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9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  <w:color w:val="000000"/>
              </w:rPr>
              <w:t>Проволока для остеосинтеза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</w:rPr>
              <w:t>Не более 1,0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6487">
              <w:rPr>
                <w:rFonts w:ascii="Times New Roman" w:hAnsi="Times New Roman" w:cs="Times New Roman"/>
              </w:rPr>
              <w:t>20000,00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МРТ совместимость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Нержавеющая сталь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 резьбы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 троакарного конца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Применение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 качестве серкляжной проволоки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 качестве петли или восьмерки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Для усиления фиксации пластины или винта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</w:rPr>
              <w:t>Не более 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Calibri" w:hAnsi="Times New Roman" w:cs="Times New Roman"/>
                <w:color w:val="000000"/>
              </w:rPr>
              <w:t xml:space="preserve">Пластина ЛТМ </w:t>
            </w:r>
            <w:proofErr w:type="gramStart"/>
            <w:r w:rsidRPr="00046487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046487">
              <w:rPr>
                <w:rFonts w:ascii="Times New Roman" w:eastAsia="Calibri" w:hAnsi="Times New Roman" w:cs="Times New Roman"/>
                <w:color w:val="000000"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Анатомически изогнута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5800,00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Р</w:t>
            </w:r>
            <w:proofErr w:type="gramEnd"/>
            <w:r w:rsidRPr="00046487">
              <w:rPr>
                <w:rFonts w:ascii="Times New Roman" w:eastAsia="Calibri" w:hAnsi="Times New Roman"/>
                <w:color w:val="000000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11 (включая 7 отверстий на дистальный конец)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отверстия для проведения спиц и подшивания мягких тканей.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2,0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Ширина диафизарной части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менее 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Ширина габаритная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26,0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Длина </w:t>
            </w:r>
            <w:bookmarkStart w:id="0" w:name="OLE_LINK11"/>
            <w:bookmarkStart w:id="1" w:name="OLE_LINK12"/>
            <w:bookmarkStart w:id="2" w:name="OLE_LINK13"/>
            <w:r w:rsidRPr="00046487">
              <w:rPr>
                <w:rFonts w:ascii="Times New Roman" w:eastAsia="Calibri" w:hAnsi="Times New Roman"/>
                <w:color w:val="000000"/>
              </w:rPr>
              <w:t>пластины</w:t>
            </w:r>
            <w:bookmarkEnd w:id="0"/>
            <w:bookmarkEnd w:id="1"/>
            <w:bookmarkEnd w:id="2"/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64,0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Отверстия  комбинированными, позволять введение как </w:t>
            </w: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кортикальных</w:t>
            </w:r>
            <w:proofErr w:type="gramEnd"/>
            <w:r w:rsidRPr="00046487">
              <w:rPr>
                <w:rFonts w:ascii="Times New Roman" w:eastAsia="Calibri" w:hAnsi="Times New Roman"/>
                <w:color w:val="000000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Пластина малая прямая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046487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>9000,00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046487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7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менее 11,0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96,0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046487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046487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реконструкционная 6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(мини),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5800,00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4,5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Длина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реконструкционная 8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(мини),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046487" w:rsidRDefault="004F1103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5800,00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bCs/>
              </w:rPr>
              <w:t xml:space="preserve">Пластина реконструкционная </w:t>
            </w:r>
            <w:proofErr w:type="gramStart"/>
            <w:r w:rsidRPr="00190519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bCs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hAnsi="Times New Roman" w:cs="Times New Roman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hAnsi="Times New Roman" w:cs="Times New Roman"/>
              </w:rPr>
              <w:t>Р</w:t>
            </w:r>
            <w:proofErr w:type="gramEnd"/>
            <w:r w:rsidRPr="00190519">
              <w:rPr>
                <w:rFonts w:ascii="Times New Roman" w:hAnsi="Times New Roman" w:cs="Times New Roman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  <w:lang w:val="en-AU"/>
              </w:rPr>
            </w:pPr>
            <w:r w:rsidRPr="00190519">
              <w:rPr>
                <w:rFonts w:ascii="Times New Roman" w:hAnsi="Times New Roman" w:cs="Times New Roman"/>
                <w:lang w:val="en-A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Толщина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Не менее </w:t>
            </w:r>
            <w:r w:rsidRPr="00190519">
              <w:rPr>
                <w:rFonts w:ascii="Times New Roman" w:hAnsi="Times New Roman"/>
                <w:lang w:val="en-AU"/>
              </w:rPr>
              <w:t>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Ширина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 Не более </w:t>
            </w:r>
            <w:r w:rsidRPr="00190519">
              <w:rPr>
                <w:rFonts w:ascii="Times New Roman" w:hAnsi="Times New Roman"/>
                <w:lang w:val="en-A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Длина пластины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bCs/>
              </w:rPr>
              <w:t xml:space="preserve">Пластина реконструкционная </w:t>
            </w:r>
            <w:proofErr w:type="gramStart"/>
            <w:r w:rsidRPr="00190519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bCs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hAnsi="Times New Roman" w:cs="Times New Roman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hAnsi="Times New Roman" w:cs="Times New Roman"/>
              </w:rPr>
              <w:t>Р</w:t>
            </w:r>
            <w:proofErr w:type="gramEnd"/>
            <w:r w:rsidRPr="00190519">
              <w:rPr>
                <w:rFonts w:ascii="Times New Roman" w:hAnsi="Times New Roman" w:cs="Times New Roman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  <w:lang w:val="en-AU"/>
              </w:rPr>
            </w:pPr>
            <w:r w:rsidRPr="00190519">
              <w:rPr>
                <w:rFonts w:ascii="Times New Roman" w:hAnsi="Times New Roman" w:cs="Times New Roman"/>
                <w:lang w:val="en-A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Толщина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Не менее </w:t>
            </w:r>
            <w:r w:rsidRPr="00190519">
              <w:rPr>
                <w:rFonts w:ascii="Times New Roman" w:hAnsi="Times New Roman"/>
                <w:lang w:val="en-AU"/>
              </w:rPr>
              <w:t>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Ширина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 Не более </w:t>
            </w:r>
            <w:r w:rsidRPr="00190519">
              <w:rPr>
                <w:rFonts w:ascii="Times New Roman" w:hAnsi="Times New Roman"/>
                <w:lang w:val="en-A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Длина пластины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ДБВ 4 отв., с о/к, дл. 82 мм,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103">
              <w:rPr>
                <w:rFonts w:ascii="Times New Roman" w:eastAsia="Times New Roman" w:hAnsi="Times New Roman" w:cs="Times New Roman"/>
                <w:lang w:eastAsia="ru-RU"/>
              </w:rPr>
              <w:t>11500,00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Угол сопряжения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градусы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центрами отверстий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компрессирующий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компрессирующего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 с винтом бедренным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80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85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90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95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98,0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122,0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Винт типа Герберта, канюлированный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сделан из титанового сплава (титан, алюминий, ванадий)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анодизация 2 типа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Каннюлированный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Самонарезной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Шлиц винта - звездочка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винта в безрезьбовой части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10 до 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Шаг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Высота резьбы в области головки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Высота резьбы в дистальной части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Для установки винта используется спица диаметром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канюляции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Спица имеет длину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более160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Спица имеет острые концы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L-образная латеральная для мыщелка б/б кости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у/с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L-образная латеральная для мыщелка б/б кости с  у/с 5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674F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Анатомически изогнута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5+7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3,</w:t>
            </w: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12,0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24,0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кортикальный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600,00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губчатый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1200,00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16 мм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20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Винт кортикальный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26 мм, </w:t>
            </w:r>
          </w:p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30 мм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22305E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 д. 3,5 мм, дл. 36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5,0, дл 20 мм,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2,0 мм, дл. 12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внутреннего квадрата (шлиц)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д.3,5 мм, дл. 16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ьный д. 3.5 мм, дл. 18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головки винта кортикальн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26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28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тикальный д. 3.5 мм, дл. 32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34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60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65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70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 4.0 мм, дл. 40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 4.0 мм, дл. 46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д.4,0 дл. 50 мм полнорезьбовой,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менее</w:t>
            </w:r>
            <w:r w:rsidRPr="00190519">
              <w:rPr>
                <w:sz w:val="22"/>
                <w:szCs w:val="22"/>
                <w:lang w:val="en-AU" w:eastAsia="en-US"/>
              </w:rPr>
              <w:t xml:space="preserve"> </w:t>
            </w:r>
            <w:r w:rsidRPr="00190519">
              <w:rPr>
                <w:sz w:val="22"/>
                <w:szCs w:val="22"/>
                <w:lang w:eastAsia="en-US"/>
              </w:rPr>
              <w:t>6</w:t>
            </w:r>
            <w:r w:rsidRPr="00190519">
              <w:rPr>
                <w:sz w:val="22"/>
                <w:szCs w:val="22"/>
                <w:lang w:val="en-AU" w:eastAsia="en-US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2</w:t>
            </w:r>
            <w:r w:rsidRPr="00190519">
              <w:rPr>
                <w:sz w:val="22"/>
                <w:szCs w:val="22"/>
                <w:lang w:val="en-AU" w:eastAsia="en-US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Резьба по всей длине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Шайба зубчатая большая,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t>9</w:t>
            </w:r>
            <w:r>
              <w:t>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наружный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внутренний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канюлированными винтами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7,0 мм и губчатыми винтами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6,5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28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32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40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44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(Стержень резьбовой кортикальный (Шанца))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279" w:rsidRPr="00190519" w:rsidRDefault="00D65279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открытый универсальный,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винта Шанца к штанге несущей.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4650,00</w:t>
            </w: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279" w:rsidRPr="00190519" w:rsidRDefault="00D65279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трубка к трубке,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между собой штанг несущих.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5500,00</w:t>
            </w: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150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300 мм,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400 мм,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>Зажим 4.0/4.0 закрытый,</w:t>
            </w:r>
          </w:p>
          <w:p w:rsidR="00D65279" w:rsidRPr="00190519" w:rsidRDefault="00D65279" w:rsidP="00A430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1575,00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стержня резьбового кортикального к трубке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Затягивание при помощи гайки с одной стороны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Длина зажима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>Зажим 4.0/4.0 открытый,</w:t>
            </w:r>
          </w:p>
          <w:p w:rsidR="00D65279" w:rsidRPr="00190519" w:rsidRDefault="00D65279" w:rsidP="00A430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цилиндрических стержней в разных плоскостях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Затягивание при помощи гайки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цилиндрических стержней между собой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Длина зажима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 xml:space="preserve">Винт «Шанца» д. 4.0/3.0;  L=80 мм (титан), </w:t>
            </w:r>
          </w:p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Диаметр тела/резьбы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4,0/3,0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140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140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180 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180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60 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Стержень  для проксимальной части  бедра антиратационный, 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предназначен для остеосинтеза межвертельных переломов, высоких подвертельных переломов бедра, низких и распространяющиеся на диафиз подвертельных переломов бедра, патологических переломов бедра, ипсилатеральных чрезвертельных переломов бедра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1006BA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30950,00</w:t>
            </w: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длин штифтов в короткой версии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170, не более 240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Диапазон длин штифтов в длинной версии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300, не более 420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Штифты одинаковые для правого и левого бедер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Медио-латеральный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угол в проксимальной части штифта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введения штифта на  верхушке большого вертела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диаметр штифтов в короткой версии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Диапазон диаметров штифтов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9, не более12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Шаг диаметра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Штифты канюлированные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 внутреннего отверстия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Радиус изгиба штифта в удлиненной версии в сагиттальной плоскости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дистально блокирования штифт в короткой версии имеет два отверстия с возможностью динамического и статического блокирования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дистальной части у штифтов длинной версии прямоугольный паз для дистального блокирования, позволяющий выполнить стабилизацию стержня в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костно-мозговом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канале, для возможности проведения блокирующих винтов в отверстия штифтов с помощью дистального направителя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Проксимально штифт блокируется одним спиральным клинком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Угол  введения проксимального клинка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 изготовления титановый сплав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Маркировка импланта согласно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ИСО 14630-2017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Спиральное лезвие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Возможность применения аугментации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1006BA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12500,00</w:t>
            </w: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Введение клинка путём забивания, что создает импакцию губчатой кости и   улучшая качество фиксации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Введение спирального клинка возможно без предварительного рассверливания для сохранения костной массы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Спиральный клинок обеспечивает ротационную стабильность фрагмента головка-шейка бедра 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обеспечивает свободное скольжение относительно интрамедуллярного штифта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Лопасти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Наружный 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Клинок канюлированны</w:t>
            </w: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 внутреннего отверстия клинка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Блокирование клинка внутренним блокирующим механизмом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Клинок не блокируется концевым колпачком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Диапазон длин клинков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75, не более 120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Шаг диапазона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Маркировка импланта согласно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ИСО 14630-2017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 изготовления – сплав титана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Блокирующий  винт 4,9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4,9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Диапазон длин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25, не более 85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Шаг диапазона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2855,00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 - сталь ISO 6931-2, X12 CrNi 17 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Штифт бедренный,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420 мм с шагом 20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Гайка запорная для бедренного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бедренным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изготовлена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Штифт тибиальный,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полиаксиальное отверстие под углом 45 градусов к сагиттальной плоскости в 6 мм от дистального конца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 мм,9,0 мм и  10,0мм.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 - от 285 мм до 420 мм с шагом 15 мм</w:t>
            </w:r>
          </w:p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9,0 мм и 10,0  мм -</w:t>
            </w:r>
          </w:p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255 мм до 420 мм с шагом 15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Гайка запорная для тибиального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изготовлена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блокирующий 4,8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3755,00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60 не более 110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полусферической формы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вертельный предназначен для введения в шейку бедренной 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совместим со штифтом ретроградным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Резьба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самонарезающая, спонгиозная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2,75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Гайка запорная для бедра Spectrum Femur 2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 xml:space="preserve"> со штифтом бедренным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5630,00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материал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сталь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Штифт бедренный Spectrum Femur2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мм, 14,0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460 мм с шагом 20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 для остеосинтеза переломов бедренной кости (АО32А/В/С), в том числе ипсилатеральных (АО32А/В/С + АО31В2) и диафиза бедра, кроме вертельной области (АО31А1/2/3)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Штифт должен быть анатомически изогнут в 2-х плоскостях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иметь 4 блокируемых отверстия в проксимальной части (от проксимального к дитальному): отверстие диаметром 4,8 мм во фронтальной плоскости под углом 60° к оси штифта сверху-вниз; два реконструктивных отверстия (канала) 6.5 мм, параллельно друг другу по направлению снизу-вверх под углом 130° к оси штифта; одно отверстие  диаметром 4,8 мм под углом 90 град к оси штифта.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дистальном конце должно быть 3 блокируемых отверстия: одно круглое диаметром 4,8мм под углом 30° к фронтальной плоскости, одно специальной формы "под ключ" – для облегчения блокирования с электромагнитным навигатором  без использования ЭОП – в него должно устанавливаться ручное направляющее устройство, после чего есть возможность его заблокировать), третье – овальное для динамического блокирования под винт 4,8мм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Дистальный конец штифта должен иметь косой скругленный срез для облегчения введения в костномозговой канал и репозиции костных отломков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имплантаты должны иметь маркировку производителя, с указанием индивидуального кода изделия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Импланты должны выдерживать воздушную и паровую стерилизацию.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Штифт плечевой,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28950,00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 мм и 8,0мм.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180 до 300 мм с шагом 15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3,8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2855,00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Должен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 штифтом плечевым антеградным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Гайка запорная для плечевого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лечевым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Фиксаторы для проведения артроскопических операций; приспособление для внутренней фиксаци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якорь SUPER REVO-FT 5,0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27D83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Якорный фиксатор – саморез должен быть изготовлен из титанового сплава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иметь форму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отверстия в основании фиксатора должны быть проведены две нерассасывающиеся нити  (разного цвета)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быть укреплен на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инсертере и быть предназначенным для рефиксации сухожилий вращательной манжеты плечевого сустава к 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поставляться в стерильной упаковке.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 для непрерывного шва мениска (изогнутый)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 иглы заряжено не менее 4- имплантов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 полиэфирэфиркетона с высокопрочной нитью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нижней части рукоятки находится курок  для подачи импланта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верхней части рукоятки располагается ролик для подачи и натяжения нити, позади него находится фиксатор 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редохранитель от случайного ослабления нити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Стержень для артродеза голеностопного сустава должен быть канюлирован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обеспечивать возможность компрессии в подтаранном и  большеберцовотаранном суставах и ранней нагрузке после операции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иметь отверстия для проксимального крепления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Отверстия для дистального крепления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стерженя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150 до 300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стержня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10 до12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дистального конца стержня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Форма стержня должна иметь изгиб кнаружи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градус°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иметь запас активной компрессии в тараннобольшеберцовом суставе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Проксимальное блокирование должно быть статическим и динамическим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Стержень должен иметь отверстия под блокирующие винты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костный 5 мм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4630,00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30,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компрессирующий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1CCC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3487" w:rsidRPr="000F1CCC" w:rsidRDefault="000F1CCC" w:rsidP="000F1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6610,00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костный 5 мм с частичной резьбой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30,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Заглушка концевая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Должна  быть выполнена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51110,00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12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Материал для восстановления целостности и регенерации костной ткани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блоки 10х10х10 мм, стерильный, /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Остеокондуктивный материал синтетический, рассасывающийся, рентгеноконтрастный, биосовместимый, остеокондуктивный, в виде блока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Состав Двухфазный: 60% гидроксиапатита и 40% β-трикальция фосфата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Способ рассасывания контролируемый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Размер блока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10х10х10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Макропористость,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μm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200-800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Микропористость,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μm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Пористость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Блок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см3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Костная интеграция, не более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Васкуляризация и регенерация кости по всему объему остеокондуктивного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Индивидуальный пакет для каждого остеокондуктивного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Стерилизация в соответствии с ИСО11737 и 93/42/ЕЭС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гамма облучением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25-35 кГр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Шовная пуговица для ПКС, (Фиксатор импланта передней крестообразной связки)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Реконструктивный фиксатор  предназначен для кортикальной фиксации  мягкотканного трансплантата передней крестообразной связки к бедру.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разворота пуговицы (полиэстер)  и для фиксации трансплантата  (материал высокомолекулярный полиэтилен)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Фиксирующая нить должна иметь скользящую петлю, регулируемого размера.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Пуговица должна иметь длину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(Винтовой фиксатор интерферентный)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имеет винтовую нарезку,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6-8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должен вводиться в предварительно установленную расширяющуюся тибиальную гильзу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Тибиальная гильза, малая,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расширяющаяся для фиксация четырехпрядного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мягкотканого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трасплантата передней крестообразной связки в большеберцовой кости,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rPr>
          <w:trHeight w:val="4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тунелей диаметром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продольные канавки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7076DD">
        <w:trPr>
          <w:trHeight w:val="2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Мюллера оригинальная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Ножка эндопротеза прямая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31500,00</w:t>
            </w: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Проксимальный отдел бедра имеет «бархатную» обработку поверхности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бедренного компонента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стальной сплав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плоский двойной клиновидный профиль с продольным выраженным желобом для дополнительной фиксации цементной мантии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установки и фиксации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самоцентрирование и самозаклинивание с правильным позиционированием ножки без отклонения по варусу или вальгусу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типоразмеров в стандартном расположении шейки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Типоразмеры: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- 7,5, 10, 12,5, 15, 17,5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типоразмеров в латерализованной версиях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Типоразмеры: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- 7,5, 10, 12,5, 15, 17,5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Головка металлическая, </w:t>
            </w:r>
          </w:p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коррозионно-стойкая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16700,00</w:t>
            </w: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4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Чашка низкопрофильная цементной фиксации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чашки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50, 52, 54, 56, 58, 60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18100,00</w:t>
            </w: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Стерильные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  полиэтилен,  не содержащий стеарата кальция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Усеченная полусфера с низким профилем 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рентген-контрастным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кольцом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 диаметр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7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вертлужные биполярные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биполярной чашки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14000,00</w:t>
            </w: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44 и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Прокладки полиэтиленовые биполярные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8000,00</w:t>
            </w: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269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Механизм фиксации в биполярной чашке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Запорный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при помощи раздвижного кольца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14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Костный це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мент Synicem 1G с гентамицином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27D83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27D83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3500,00</w:t>
            </w:r>
          </w:p>
        </w:tc>
      </w:tr>
      <w:tr w:rsidR="0069408C" w:rsidRPr="00190519" w:rsidTr="004A6F80">
        <w:trPr>
          <w:trHeight w:val="20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36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Гентамицин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13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6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бедренные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27D83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феморального компонента должен быть сплав кобальт-никель-хром-молибденовый деформируемый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43000,00</w:t>
            </w: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феморального компонента должен быть для правой и для левой конечностей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фиксации  феморального компонента должен быть цементный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ограничитель гиперсгибания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Размерный ряд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с соседними типоразмерами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 феморального компонента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тибиальные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27D83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тибиалного компонента должен быть сплав кобальт-никель-хром-молибденовый деформируемый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39600,00</w:t>
            </w: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фиксации  тибиального компонента должен быть цементный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на нижней стороне платформы  тибиального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Вид платформы  тибиального компонента должен быть в форме мыщелков тибиальной кости в горизонтальной плоскости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Форма ножки  тибиального компонентадолже быть в форме клина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Ось клина  тибиального компонента должен быть в центре платформы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запорного механизма для  тибиального вкладыша должен быть защелкивающийся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Прокладки тибиальные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27D83" w:rsidRDefault="00DB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18400,00</w:t>
            </w: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  тибиального вкладыша должен быть высокомолекулярный полиэтилена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Должен быть высокий межмыщелковый гребень  тибиального вкладыша   для применения без сохранения задней крестообразной связки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Метод фиксации   тибиального вкладыша должен быть защелкивающийся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Замена  тибиального вкладыша должна быть без удаления бедренной или тибиальной частей протеза коленного сустава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65FAE" w:rsidRDefault="00DB35E7" w:rsidP="0016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эндопротеза бесцементная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CLS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26705A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изотермическая ковка, титанового сплава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37000,00</w:t>
            </w: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 ножки во всех плоскостях - клиновидная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ножки в поперечном сечении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прямоугольник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Ребра по передней и задней поверхности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ребер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Внутренний диаметр конуса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Внешний диаметр конуса ножки.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Шеечно-диафизарный угол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фиксации ножки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проксимальная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заклинивание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4A6F80"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65FAE" w:rsidRDefault="00DB35E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эндопротеза бесцементная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Аллоклассик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26705A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Материал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Титан, титановый сплав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B35E7" w:rsidRPr="00190519" w:rsidRDefault="000F1CCC">
            <w:pPr>
              <w:pStyle w:val="a3"/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37000,00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Отсутствие воротника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000000"/>
              </w:rPr>
            </w:pPr>
            <w:r w:rsidRPr="00190519">
              <w:rPr>
                <w:color w:val="222222"/>
              </w:rPr>
              <w:t xml:space="preserve">Форма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Клиновидная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33CE9">
            <w:pPr>
              <w:pStyle w:val="a3"/>
              <w:spacing w:line="254" w:lineRule="auto"/>
              <w:rPr>
                <w:color w:val="222222"/>
              </w:rPr>
            </w:pPr>
            <w:r w:rsidRPr="00190519">
              <w:rPr>
                <w:color w:val="000000"/>
              </w:rPr>
              <w:t>Компонент  имеет  размерную линейку длин ножек общим числом типоразмеров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 xml:space="preserve">Не более 13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222222"/>
              </w:rPr>
            </w:pPr>
            <w:r w:rsidRPr="00190519">
              <w:rPr>
                <w:color w:val="222222"/>
              </w:rPr>
              <w:t>С увеличением длины импланта величина офсета пропорционально увеличивается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Покрытие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полное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В проксимальной части ножки в латеральной зоне 4 отверстия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С увеличением типоразмера возрастает длина шейки эндопротеза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Конус шейки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12/14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Шеечно-диафизарный угол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&gt; 130  и  ≤ 135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 xml:space="preserve">Тип фиксации ножки </w:t>
            </w:r>
            <w:proofErr w:type="gramStart"/>
            <w:r w:rsidRPr="00190519">
              <w:rPr>
                <w:color w:val="000000"/>
              </w:rPr>
              <w:t>проксимальная</w:t>
            </w:r>
            <w:proofErr w:type="gramEnd"/>
            <w:r w:rsidRPr="00190519">
              <w:rPr>
                <w:color w:val="000000"/>
              </w:rPr>
              <w:t>, заклинивание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000000"/>
              </w:rPr>
            </w:pPr>
            <w:proofErr w:type="gramStart"/>
            <w:r w:rsidRPr="00190519">
              <w:rPr>
                <w:color w:val="222222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rFonts w:eastAsia="Batang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rFonts w:eastAsia="Batang"/>
              </w:rPr>
            </w:pPr>
          </w:p>
        </w:tc>
      </w:tr>
      <w:tr w:rsidR="00DB35E7" w:rsidRPr="00190519" w:rsidTr="004A6F80">
        <w:trPr>
          <w:trHeight w:val="452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Ножка Авенир Мюллер,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 изотермическая ковка, титанового сплава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</w:rPr>
              <w:t>37000,00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- Гидроксиапатит Ca5(OH)(PO4)3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Клиновидная форма и прямоугольное сечение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шейка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Гидроксиаппатитовое покрытие с контролированной толщиной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+/- 35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Горизонтально направленные ребра жесткости в проксимальном отделе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Вертикальльно направленные ребра жесткости в дистальном отделе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типоразмеров,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Стандартная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латерализованная версии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8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Первичная фиксация пресс-фит </w:t>
            </w:r>
          </w:p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фиксация - остеоинтеграция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конуса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12/14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69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(Вертлужный компонент бесцементный)</w:t>
            </w:r>
          </w:p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полусфера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титановая проволока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46 и не более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Запорный механизм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раздвижного кольца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Прокладки полиэтиленовые с подъемом 10°,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Фестончатые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Элевация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 и не более 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Винт костный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6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Головка без адаптора керамическая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изготовлена из глиноземной композитной керамики третьего поколения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каждого типоразмера по диаметру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64500,00</w:t>
            </w: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Розовый цвет достигается за счет оксида хрома, который повышает 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типоразмера по диаметру: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28, 32, 36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типоразмера по длине шейки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-3,5; 0; +3,5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Конус головки -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евростандарт 12/14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86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Вкладыш </w:t>
            </w:r>
            <w:r w:rsidRPr="00190519">
              <w:rPr>
                <w:rFonts w:ascii="Times New Roman" w:hAnsi="Times New Roman" w:cs="Times New Roman"/>
                <w:color w:val="000000"/>
              </w:rPr>
              <w:t xml:space="preserve"> керамический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color w:val="000000" w:themeColor="text1"/>
              </w:rPr>
              <w:t>Вкладыш изготовлен из глиноземной композитной керамики третьего поколения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77000,00</w:t>
            </w: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Розовый цвет достигается за счет оксида хрома, который повышает 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Керамический вкладыш представляет собой полную полусферу с формой, разработанной для идеального сочленения с керамической головкой и прилегания к вертлужному компоненту соответствующего дизайна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Вкладыш крепится в вертлужном компоненте заклиниванием благодаря особенности конструкции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вкладыша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расширяющейся под углом 18° экваториальной поверхности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Спектр размеров вкладышей: с внешним диаметром под чашки 48,50,52,54,56,58,60,62,64мм с посадочным ложем под керамические головки диаметром 32мм, 36мм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1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Компоненты вертлужные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высокопрочного сплава титана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31900,00</w:t>
            </w: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CC44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форму полусферы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в виде титановой проволоки для костного врастания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внутренней стороны по окружности чашки имеется запорная бороздка для приема нейтральных или приподнятых вкладышей из высокомолекулярного поперечно сшитого полиэтилена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фиксации чашки – пресс-фит с возможностью введения не менее трех де-ротационных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краю чашки имеются равномерно расположенные через промежутки выемки в количестве двенадцати, которые совмещаются с двенадцатью антиротационными лапками на вкладышах из высокомолекулярного поперечно сшитого полиэтилена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чашке также присутствует встроенный механизм зажимного конуса для приема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керамических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6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Спектр размеров чашек – от 48 мм до 64 мм.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Аппарат для санации раневой поверхности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механическая очистка и промывка кости пульсирующей струей жидкости под давлением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7700,00</w:t>
            </w: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применения в медицинской практике:</w:t>
            </w:r>
          </w:p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ортопедия; гнойная хирургия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характеристики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Рукоятка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Электропитание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Нагнетающий насос в рукоятке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ирригации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аспирации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элементов питания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Рычаг на рукоятке для регулировки мощности потока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быстрой смены наконечника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блокирующий на трубке отсоса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потока жидкости, диапазон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0,08 не более 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потока жидкости, диапазон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мл/мин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 не более 1362.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Размеры рукоятки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(14,7 х 17,0 х 4,0)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ирригации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аспирации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давление потока жидкости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потока жидкости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мл/мин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распыления жидкости для операций на бедре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Веерный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распыления жидкости для операций на колене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Душирующий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Брызгозащита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наконечника для операций на бедре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упаковки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Рукоятка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элементов питания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C95A6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Матрица восстановления твердой мозговой оболочки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Материал изготовления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натуральный бычий коллаген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52" w:rsidRPr="006F6A48" w:rsidRDefault="000F1CCC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42750,00</w:t>
            </w: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Диапазон размера пор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микрон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Не менее (10-100)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Заменитель твердой мозговой оболочки  (матрица) герметизирует участки вокруг отверстий шовной нити при прошивании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 прорастания матрицы сосудами и  трансформация в новую ткань, замещая поврежденную твердую мозговую оболочку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более 6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гидратации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секунд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При гидратации матрица прозрачная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гидратации матрица плотно прилегает к подлежащим тканям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соответствует собственной твердомозговой оболочке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обрабатывается во влажном или сухом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Длина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моноаксиальный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52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9741,00</w:t>
            </w: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головки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головки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831D03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диаметра резьбовой части 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(4,5-7,5)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F7152" w:rsidRPr="00831D03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длины резьбовой части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(40-55)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221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4264,00</w:t>
            </w: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41F0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27D83" w:rsidRDefault="005241F0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6F6A48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6F6A48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A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 5,5 х 82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E67" w:rsidRPr="006F6A48" w:rsidRDefault="006337D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21420,00</w:t>
            </w: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Балка триммируется и изгибается при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1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 5,5мм х 400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E67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9078,00</w:t>
            </w: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 w:val="restart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68" w:type="dxa"/>
            <w:vMerge w:val="restart"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22785,00</w:t>
            </w: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изготовлена из чистого титана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сферическая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 130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перфарированной пластины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98х98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сетки ажур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пластина фиксируется при помощи винтов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 w:val="restart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68" w:type="dxa"/>
            <w:vMerge w:val="restart"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 стандартный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Диаметр стандартного винта 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1,4 и не более 1,6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Длина стандартного винта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3 и не более 6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с самонарезающей резьбой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изготовлен из чистого титана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shd w:val="clear" w:color="000000" w:fill="FFFFFF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0E6221" w:rsidRPr="006F6A48" w:rsidRDefault="000E6221" w:rsidP="00C9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шейный канюлированный частично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</w:t>
            </w:r>
          </w:p>
        </w:tc>
        <w:tc>
          <w:tcPr>
            <w:tcW w:w="1559" w:type="dxa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54000,00</w:t>
            </w: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шейный канюлированный частично резьбовой применяется для фиксации зубовидного отростка второго шейного позвонка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 костный шейный канюлированный частично резьбовой изготовлен из деформируемого титанового сплава, легированного алюминием (6%) и ванадием (4%)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Анодированные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покрытие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4,0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компрессирующего типа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Резьба губчатая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резьбовой части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20 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головки винта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сферическая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69" w:rsidRPr="006F6A48" w:rsidTr="002843D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32" w:type="dxa"/>
            <w:gridSpan w:val="7"/>
            <w:shd w:val="clear" w:color="000000" w:fill="FFFFFF"/>
            <w:vAlign w:val="center"/>
          </w:tcPr>
          <w:p w:rsidR="00CD4E69" w:rsidRPr="00CD4E69" w:rsidRDefault="00CD4E69" w:rsidP="00CD4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4E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1701" w:type="dxa"/>
          </w:tcPr>
          <w:p w:rsidR="00CD4E69" w:rsidRPr="00CD4E69" w:rsidRDefault="00CD4E69" w:rsidP="00CD4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_GoBack"/>
            <w:r w:rsidRPr="00CD4E69">
              <w:rPr>
                <w:b/>
              </w:rPr>
              <w:t>4289859,98</w:t>
            </w:r>
            <w:bookmarkEnd w:id="3"/>
          </w:p>
        </w:tc>
      </w:tr>
    </w:tbl>
    <w:p w:rsidR="00127D83" w:rsidRDefault="00127D83"/>
    <w:sectPr w:rsidR="00127D83" w:rsidSect="00DF57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5"/>
    <w:rsid w:val="00006766"/>
    <w:rsid w:val="00046487"/>
    <w:rsid w:val="00054028"/>
    <w:rsid w:val="0009759B"/>
    <w:rsid w:val="000B325A"/>
    <w:rsid w:val="000E6221"/>
    <w:rsid w:val="000F1CCC"/>
    <w:rsid w:val="001006BA"/>
    <w:rsid w:val="00120174"/>
    <w:rsid w:val="00127D83"/>
    <w:rsid w:val="001440A8"/>
    <w:rsid w:val="00151AB0"/>
    <w:rsid w:val="00165FAE"/>
    <w:rsid w:val="00190519"/>
    <w:rsid w:val="0022305E"/>
    <w:rsid w:val="0025524A"/>
    <w:rsid w:val="0026705A"/>
    <w:rsid w:val="002A5819"/>
    <w:rsid w:val="00326FE7"/>
    <w:rsid w:val="00333CE9"/>
    <w:rsid w:val="00345324"/>
    <w:rsid w:val="00396F1A"/>
    <w:rsid w:val="003A573B"/>
    <w:rsid w:val="003D683C"/>
    <w:rsid w:val="00425E1A"/>
    <w:rsid w:val="00451E26"/>
    <w:rsid w:val="004A2927"/>
    <w:rsid w:val="004A6F80"/>
    <w:rsid w:val="004E643C"/>
    <w:rsid w:val="004F1103"/>
    <w:rsid w:val="004F5E67"/>
    <w:rsid w:val="005241F0"/>
    <w:rsid w:val="00532426"/>
    <w:rsid w:val="0053325E"/>
    <w:rsid w:val="005A69EB"/>
    <w:rsid w:val="005B70CC"/>
    <w:rsid w:val="005F5A54"/>
    <w:rsid w:val="005F7152"/>
    <w:rsid w:val="00602291"/>
    <w:rsid w:val="006337D2"/>
    <w:rsid w:val="00674F64"/>
    <w:rsid w:val="00676F17"/>
    <w:rsid w:val="0069408C"/>
    <w:rsid w:val="006F341C"/>
    <w:rsid w:val="007030BE"/>
    <w:rsid w:val="00706D44"/>
    <w:rsid w:val="007076DD"/>
    <w:rsid w:val="00713EDA"/>
    <w:rsid w:val="00724551"/>
    <w:rsid w:val="00755B4E"/>
    <w:rsid w:val="0078146F"/>
    <w:rsid w:val="008241D7"/>
    <w:rsid w:val="00833005"/>
    <w:rsid w:val="00844DAB"/>
    <w:rsid w:val="008A339B"/>
    <w:rsid w:val="009B6F6A"/>
    <w:rsid w:val="009E285E"/>
    <w:rsid w:val="009E4B0D"/>
    <w:rsid w:val="009E7CC4"/>
    <w:rsid w:val="00A430E2"/>
    <w:rsid w:val="00A6072F"/>
    <w:rsid w:val="00A83531"/>
    <w:rsid w:val="00AE30D3"/>
    <w:rsid w:val="00B80B03"/>
    <w:rsid w:val="00C032CE"/>
    <w:rsid w:val="00C03487"/>
    <w:rsid w:val="00C37165"/>
    <w:rsid w:val="00C7505E"/>
    <w:rsid w:val="00C95A62"/>
    <w:rsid w:val="00CA4754"/>
    <w:rsid w:val="00CB4FA5"/>
    <w:rsid w:val="00CC442F"/>
    <w:rsid w:val="00CD4E69"/>
    <w:rsid w:val="00D26DD5"/>
    <w:rsid w:val="00D42573"/>
    <w:rsid w:val="00D65279"/>
    <w:rsid w:val="00D71716"/>
    <w:rsid w:val="00DB35E7"/>
    <w:rsid w:val="00DD2ABA"/>
    <w:rsid w:val="00DD5648"/>
    <w:rsid w:val="00DF571C"/>
    <w:rsid w:val="00E0548F"/>
    <w:rsid w:val="00E20DF6"/>
    <w:rsid w:val="00E24A97"/>
    <w:rsid w:val="00E57A79"/>
    <w:rsid w:val="00E84DD1"/>
    <w:rsid w:val="00EA1A96"/>
    <w:rsid w:val="00F37FC2"/>
    <w:rsid w:val="00F60AF4"/>
    <w:rsid w:val="00F755FF"/>
    <w:rsid w:val="00F85696"/>
    <w:rsid w:val="00F97BA8"/>
    <w:rsid w:val="00FE5B51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0B184-F7B7-4172-9A17-DC57EB7E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39</Pages>
  <Words>9015</Words>
  <Characters>51391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30</cp:revision>
  <dcterms:created xsi:type="dcterms:W3CDTF">2020-12-22T09:55:00Z</dcterms:created>
  <dcterms:modified xsi:type="dcterms:W3CDTF">2020-12-23T09:30:00Z</dcterms:modified>
</cp:coreProperties>
</file>